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03B" w:rsidRDefault="00B5003B" w:rsidP="00B5003B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B5003B" w:rsidRDefault="00B5003B" w:rsidP="00B5003B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Управление оборотным капиталом</w:t>
      </w:r>
    </w:p>
    <w:p w:rsidR="00B5003B" w:rsidRDefault="00B5003B" w:rsidP="00B5003B">
      <w:pPr>
        <w:pStyle w:val="Default"/>
        <w:jc w:val="center"/>
        <w:rPr>
          <w:sz w:val="28"/>
          <w:szCs w:val="28"/>
        </w:rPr>
      </w:pPr>
    </w:p>
    <w:p w:rsidR="00B5003B" w:rsidRDefault="00B5003B" w:rsidP="00B5003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 </w:t>
      </w:r>
      <w:r w:rsidR="004D02D2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 xml:space="preserve">. </w:t>
      </w:r>
    </w:p>
    <w:p w:rsidR="00B5003B" w:rsidRDefault="00B5003B" w:rsidP="00B5003B">
      <w:pPr>
        <w:pStyle w:val="Default"/>
        <w:jc w:val="both"/>
        <w:rPr>
          <w:sz w:val="28"/>
          <w:szCs w:val="28"/>
        </w:rPr>
      </w:pPr>
    </w:p>
    <w:p w:rsidR="00B5003B" w:rsidRDefault="00B5003B" w:rsidP="00B5003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дисциплины: </w:t>
      </w:r>
      <w:r>
        <w:rPr>
          <w:sz w:val="28"/>
          <w:szCs w:val="28"/>
        </w:rPr>
        <w:t xml:space="preserve">«Управление оборотным капиталом» - формирование у студентов, обучающихся по направлению 38.03.02 «Менеджмент» профиль «Финансовый менеджмент» следующих компетенций: </w:t>
      </w:r>
      <w:r w:rsidR="004D292E">
        <w:rPr>
          <w:sz w:val="28"/>
          <w:szCs w:val="28"/>
        </w:rPr>
        <w:t>обладание базовыми теоретическими знаниями и практическими профессиональными навыками в области управления финансовой деятельностью и финансовыми ресурсами хозяйствующих субъектов различных форм собственности и организационно-правовых форм (ПКП-1); способность осуществлять анализ и прогнозирование финансового состояния, результатов деятельности и денежных потоков организации в условиях риска и неопределенности (ПКП-3); 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 (ПКП-4).</w:t>
      </w:r>
    </w:p>
    <w:p w:rsidR="00B5003B" w:rsidRDefault="00B5003B" w:rsidP="00B5003B">
      <w:pPr>
        <w:pStyle w:val="Default"/>
        <w:jc w:val="both"/>
        <w:rPr>
          <w:sz w:val="28"/>
          <w:szCs w:val="28"/>
        </w:rPr>
      </w:pPr>
    </w:p>
    <w:p w:rsidR="00B5003B" w:rsidRDefault="006F7FF8" w:rsidP="00B5003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 w:rsidR="00B5003B">
        <w:rPr>
          <w:b/>
          <w:bCs/>
          <w:sz w:val="28"/>
          <w:szCs w:val="28"/>
        </w:rPr>
        <w:t xml:space="preserve">ОП </w:t>
      </w:r>
      <w:r w:rsidR="00B5003B">
        <w:rPr>
          <w:sz w:val="28"/>
          <w:szCs w:val="28"/>
        </w:rPr>
        <w:t>- дисциплина «Управление оборотным капиталом» является дисциплиной вариативной части модуля профиля направления 38.03.02 «Менеджмент» п</w:t>
      </w:r>
      <w:r w:rsidR="004D292E">
        <w:rPr>
          <w:sz w:val="28"/>
          <w:szCs w:val="28"/>
        </w:rPr>
        <w:t>рофиль «Финансовый менеджмент».</w:t>
      </w:r>
    </w:p>
    <w:p w:rsidR="00B5003B" w:rsidRDefault="00B5003B" w:rsidP="00B5003B">
      <w:pPr>
        <w:pStyle w:val="Default"/>
        <w:jc w:val="both"/>
        <w:rPr>
          <w:sz w:val="28"/>
          <w:szCs w:val="28"/>
        </w:rPr>
      </w:pPr>
    </w:p>
    <w:p w:rsidR="00CF0364" w:rsidRDefault="00B5003B" w:rsidP="00B5003B">
      <w:pPr>
        <w:jc w:val="both"/>
      </w:pPr>
      <w:r w:rsidRPr="00B500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Краткое содержание:</w:t>
      </w:r>
      <w:r>
        <w:rPr>
          <w:b/>
          <w:bCs/>
          <w:sz w:val="28"/>
          <w:szCs w:val="28"/>
        </w:rPr>
        <w:t xml:space="preserve"> </w:t>
      </w:r>
      <w:r w:rsidRPr="00B5003B">
        <w:rPr>
          <w:rFonts w:ascii="Times New Roman" w:hAnsi="Times New Roman" w:cs="Times New Roman"/>
          <w:color w:val="000000"/>
          <w:sz w:val="28"/>
          <w:szCs w:val="28"/>
        </w:rPr>
        <w:t>Фундаментальные основы управления оборотным капиталом. Политика управления оборотным капиталом. Краткосрочное финансирование организации. Управление текущими пассивами. Управление товарными запасами. Ценовая политика предприятия. Управление дебиторской задолженностью. Управление денежными потоками. Краткосрочное финансовое планирование и бюджетирование. Возможности использования современных программных продуктов в процессе управления оборотным капиталом предприятия.</w:t>
      </w:r>
    </w:p>
    <w:sectPr w:rsidR="00CF0364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03B"/>
    <w:rsid w:val="00104554"/>
    <w:rsid w:val="004D02D2"/>
    <w:rsid w:val="004D292E"/>
    <w:rsid w:val="006F7FF8"/>
    <w:rsid w:val="00B5003B"/>
    <w:rsid w:val="00BF4B1F"/>
    <w:rsid w:val="00C2061C"/>
    <w:rsid w:val="00C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00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00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330EA4-1647-4619-9FBA-4A2234A7C2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ECE207-802B-4E46-8D0E-EF6F717364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B6EAF9A-A1D3-4FB8-A27F-2966064C0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2017-04-26T08:18:00Z</dcterms:created>
  <dcterms:modified xsi:type="dcterms:W3CDTF">2017-04-26T08:18:00Z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